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9089" w14:textId="77777777" w:rsidR="00D549FC" w:rsidRPr="00F412E0" w:rsidRDefault="00D549FC" w:rsidP="00BF06A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-BoldMT" w:hAnsi="Arial-BoldMT" w:cs="Arial-BoldMT"/>
          <w:b/>
          <w:bCs/>
          <w:sz w:val="32"/>
          <w:szCs w:val="32"/>
          <w:lang w:val="en-US"/>
        </w:rPr>
      </w:pPr>
      <w:r w:rsidRPr="00F412E0">
        <w:rPr>
          <w:noProof/>
          <w:lang w:val="en-AU" w:eastAsia="en-AU"/>
        </w:rPr>
        <w:drawing>
          <wp:inline distT="0" distB="0" distL="0" distR="0" wp14:anchorId="254B5AA9" wp14:editId="56E1DEA2">
            <wp:extent cx="1819275" cy="799537"/>
            <wp:effectExtent l="0" t="0" r="0" b="635"/>
            <wp:docPr id="1" name="Εικόνα 1" descr="C:\Users\Turbo-X\AppData\Local\Microsoft\Windows\INetCache\Content.Word\iom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rbo-X\AppData\Local\Microsoft\Windows\INetCache\Content.Word\iomp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956" cy="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DBFB2" w14:textId="77777777" w:rsidR="00D549FC" w:rsidRPr="00F412E0" w:rsidRDefault="00D549FC" w:rsidP="00040B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  <w:lang w:val="en-US"/>
        </w:rPr>
      </w:pPr>
    </w:p>
    <w:p w14:paraId="4BEFE71B" w14:textId="77777777" w:rsidR="003818C7" w:rsidRPr="00F412E0" w:rsidRDefault="003818C7" w:rsidP="00040B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  <w:lang w:val="en-US"/>
        </w:rPr>
      </w:pPr>
    </w:p>
    <w:p w14:paraId="4D81CFAC" w14:textId="77777777" w:rsidR="00040B78" w:rsidRPr="00F412E0" w:rsidRDefault="00D549FC" w:rsidP="00040B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I</w:t>
      </w:r>
      <w:r w:rsidR="00040B78"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nvitation to Bid to Host the</w:t>
      </w:r>
    </w:p>
    <w:p w14:paraId="0808E3A9" w14:textId="1A4EFAAE" w:rsidR="00040B78" w:rsidRPr="00F412E0" w:rsidRDefault="00040B78" w:rsidP="00040B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2</w:t>
      </w:r>
      <w:r w:rsidR="00E10120"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8</w:t>
      </w:r>
      <w:r w:rsidR="00063A92" w:rsidRPr="00F412E0">
        <w:rPr>
          <w:rFonts w:ascii="Arial-BoldMT" w:hAnsi="Arial-BoldMT" w:cs="Arial-BoldMT"/>
          <w:b/>
          <w:bCs/>
          <w:sz w:val="28"/>
          <w:szCs w:val="28"/>
          <w:vertAlign w:val="superscript"/>
          <w:lang w:val="en-US"/>
        </w:rPr>
        <w:t>th</w:t>
      </w:r>
      <w:r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 xml:space="preserve"> International Conference on Medical Physics </w:t>
      </w:r>
      <w:r w:rsidR="00FC4E7C"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 xml:space="preserve">(ICMP) </w:t>
      </w:r>
      <w:r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in</w:t>
      </w:r>
    </w:p>
    <w:p w14:paraId="58128CA1" w14:textId="69FE35C5" w:rsidR="00040B78" w:rsidRPr="00F412E0" w:rsidRDefault="00040B78" w:rsidP="00040B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202</w:t>
      </w:r>
      <w:r w:rsidR="0040070F"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6-2027</w:t>
      </w:r>
    </w:p>
    <w:p w14:paraId="5AA9EC34" w14:textId="77777777" w:rsidR="00040B78" w:rsidRPr="00F412E0" w:rsidRDefault="00040B78" w:rsidP="00040B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  <w:lang w:val="en-US"/>
        </w:rPr>
      </w:pPr>
    </w:p>
    <w:p w14:paraId="43D7806D" w14:textId="77777777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1. Introduction</w:t>
      </w:r>
    </w:p>
    <w:p w14:paraId="3D66A0E7" w14:textId="754A480D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These conferences are in addition to the World Congresses on Medical Physics and Biomedical Engineering (</w:t>
      </w:r>
      <w:r w:rsidR="00952A41" w:rsidRPr="00F412E0">
        <w:rPr>
          <w:rFonts w:ascii="TimesNewRomanPSMT" w:hAnsi="TimesNewRomanPSMT" w:cs="TimesNewRomanPSMT"/>
          <w:sz w:val="24"/>
          <w:szCs w:val="24"/>
          <w:lang w:val="en-US"/>
        </w:rPr>
        <w:t>commonly known as WC with year or IUPESM with year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) and take place approximately midway between WC</w:t>
      </w:r>
      <w:r w:rsidR="00952A41" w:rsidRPr="00F412E0">
        <w:rPr>
          <w:rFonts w:ascii="TimesNewRomanPSMT" w:hAnsi="TimesNewRomanPSMT" w:cs="TimesNewRomanPSMT"/>
          <w:sz w:val="24"/>
          <w:szCs w:val="24"/>
          <w:lang w:val="en-US"/>
        </w:rPr>
        <w:t>s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. The objectives of </w:t>
      </w:r>
      <w:r w:rsidR="00FC4E7C" w:rsidRPr="00F412E0">
        <w:rPr>
          <w:rFonts w:ascii="TimesNewRomanPSMT" w:hAnsi="TimesNewRomanPSMT" w:cs="TimesNewRomanPSMT"/>
          <w:sz w:val="24"/>
          <w:szCs w:val="24"/>
          <w:lang w:val="en-US"/>
        </w:rPr>
        <w:t>international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conferences include the development of medical physics, strengthening of links amongst regional medical physicists and the promotion of the medical physics profession in regions or countries where a large World Congress is not feasible. It </w:t>
      </w:r>
      <w:r w:rsidR="00EB454A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is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also hoped that </w:t>
      </w:r>
      <w:r w:rsidR="00FC4E7C" w:rsidRPr="00F412E0">
        <w:rPr>
          <w:rFonts w:ascii="TimesNewRomanPSMT" w:hAnsi="TimesNewRomanPSMT" w:cs="TimesNewRomanPSMT"/>
          <w:sz w:val="24"/>
          <w:szCs w:val="24"/>
          <w:lang w:val="en-US"/>
        </w:rPr>
        <w:t>these conferences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will generate additional income for IOMP to enable it to expand its work, particularly in developing countries. The intention is that </w:t>
      </w:r>
      <w:r w:rsidR="00FC4E7C" w:rsidRPr="00F412E0">
        <w:rPr>
          <w:rFonts w:ascii="TimesNewRomanPSMT" w:hAnsi="TimesNewRomanPSMT" w:cs="TimesNewRomanPSMT"/>
          <w:sz w:val="24"/>
          <w:szCs w:val="24"/>
          <w:lang w:val="en-US"/>
        </w:rPr>
        <w:t>international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conferences will rotate around the world. IOMP does not wish to be unduly restrictive in laying down conditions and innovative</w:t>
      </w:r>
      <w:r w:rsidR="00CA23B7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proposals are welcome. Conferences should reflect the priorities and needs, in relation to medical physics, of the region in which they are located.</w:t>
      </w:r>
    </w:p>
    <w:p w14:paraId="25378673" w14:textId="77777777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</w:p>
    <w:p w14:paraId="5E2DBD05" w14:textId="77777777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2. Invitation to Bid</w:t>
      </w:r>
    </w:p>
    <w:p w14:paraId="1BB96174" w14:textId="39E3DA49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Any</w:t>
      </w:r>
      <w:r w:rsidR="00EB454A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IOMP national member organization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in good standing, or </w:t>
      </w:r>
      <w:r w:rsidR="00EB454A" w:rsidRPr="00F412E0">
        <w:rPr>
          <w:rFonts w:ascii="TimesNewRomanPSMT" w:hAnsi="TimesNewRomanPSMT" w:cs="TimesNewRomanPSMT"/>
          <w:sz w:val="24"/>
          <w:szCs w:val="24"/>
          <w:lang w:val="en-US"/>
        </w:rPr>
        <w:t>r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egional </w:t>
      </w:r>
      <w:r w:rsidR="00EB454A" w:rsidRPr="00F412E0">
        <w:rPr>
          <w:rFonts w:ascii="TimesNewRomanPSMT" w:hAnsi="TimesNewRomanPSMT" w:cs="TimesNewRomanPSMT"/>
          <w:sz w:val="24"/>
          <w:szCs w:val="24"/>
          <w:lang w:val="en-US"/>
        </w:rPr>
        <w:t>g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roup (normally in association with one or more national organisations) or any combination of these organisations, are invited to bid to host the 2</w:t>
      </w:r>
      <w:r w:rsidR="00E10120" w:rsidRPr="00F412E0">
        <w:rPr>
          <w:rFonts w:ascii="TimesNewRomanPSMT" w:hAnsi="TimesNewRomanPSMT" w:cs="TimesNewRomanPSMT"/>
          <w:sz w:val="24"/>
          <w:szCs w:val="24"/>
          <w:lang w:val="en-US"/>
        </w:rPr>
        <w:t>8</w:t>
      </w:r>
      <w:r w:rsidR="005C437E" w:rsidRPr="00F412E0">
        <w:rPr>
          <w:rFonts w:ascii="TimesNewRomanPSMT" w:hAnsi="TimesNewRomanPSMT" w:cs="TimesNewRomanPSMT"/>
          <w:sz w:val="24"/>
          <w:szCs w:val="24"/>
          <w:vertAlign w:val="superscript"/>
          <w:lang w:val="en-US"/>
        </w:rPr>
        <w:t>th</w:t>
      </w:r>
      <w:r w:rsidRPr="00F412E0">
        <w:rPr>
          <w:rFonts w:ascii="TimesNewRomanPSMT" w:hAnsi="TimesNewRomanPSMT" w:cs="TimesNewRomanPSMT"/>
          <w:sz w:val="16"/>
          <w:szCs w:val="16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International Conference on Medical Physics (ICMP) to be held in </w:t>
      </w:r>
      <w:r w:rsidR="00E76505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late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202</w:t>
      </w:r>
      <w:r w:rsidR="009711A0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6 or </w:t>
      </w:r>
      <w:r w:rsidR="00E76505" w:rsidRPr="00F412E0">
        <w:rPr>
          <w:rFonts w:ascii="TimesNewRomanPSMT" w:hAnsi="TimesNewRomanPSMT" w:cs="TimesNewRomanPSMT"/>
          <w:sz w:val="24"/>
          <w:szCs w:val="24"/>
          <w:lang w:val="en-US"/>
        </w:rPr>
        <w:t>early 202</w:t>
      </w:r>
      <w:r w:rsidR="009711A0" w:rsidRPr="00F412E0">
        <w:rPr>
          <w:rFonts w:ascii="TimesNewRomanPSMT" w:hAnsi="TimesNewRomanPSMT" w:cs="TimesNewRomanPSMT"/>
          <w:sz w:val="24"/>
          <w:szCs w:val="24"/>
          <w:lang w:val="en-US"/>
        </w:rPr>
        <w:t>7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14:paraId="31DC638D" w14:textId="77777777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</w:p>
    <w:p w14:paraId="6EE3EBD7" w14:textId="77777777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3. Selection Criteria</w:t>
      </w:r>
    </w:p>
    <w:p w14:paraId="38DB8C38" w14:textId="6D39B143" w:rsidR="00FB17ED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The following </w:t>
      </w:r>
      <w:r w:rsidR="00EB454A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criteria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are in no specific order and the relative weight placed on each will be a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matter for those participating in the selection procedure.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14:paraId="599F1696" w14:textId="77777777" w:rsidR="00040B78" w:rsidRPr="00F412E0" w:rsidRDefault="00040B78" w:rsidP="00FB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Scientific standard. Must be of international standard, which includes the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scientific committee having international stature.</w:t>
      </w:r>
    </w:p>
    <w:p w14:paraId="473254F4" w14:textId="77777777" w:rsidR="00040B78" w:rsidRPr="00F412E0" w:rsidRDefault="00040B78" w:rsidP="00FB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Promotion of the development of medical physics in the region and how it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meets the needs and priorities of the region.</w:t>
      </w:r>
    </w:p>
    <w:p w14:paraId="70F1F406" w14:textId="70FEA2A6" w:rsidR="00040B78" w:rsidRPr="00F412E0" w:rsidRDefault="00040B78" w:rsidP="00FB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Balance between </w:t>
      </w:r>
      <w:r w:rsidR="00EF7238" w:rsidRPr="00F412E0">
        <w:rPr>
          <w:rFonts w:ascii="TimesNewRomanPSMT" w:hAnsi="TimesNewRomanPSMT" w:cs="TimesNewRomanPSMT"/>
          <w:sz w:val="24"/>
          <w:szCs w:val="24"/>
          <w:lang w:val="en-US"/>
        </w:rPr>
        <w:t>scientific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, educational, training and professional matters.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There is no pre-judgement as to the relative balance of these items.</w:t>
      </w:r>
    </w:p>
    <w:p w14:paraId="0D2B6CCA" w14:textId="77777777" w:rsidR="00040B78" w:rsidRPr="00F412E0" w:rsidRDefault="00040B78" w:rsidP="00FB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Exhibition size, standard and scope.</w:t>
      </w:r>
    </w:p>
    <w:p w14:paraId="55F9365B" w14:textId="77777777" w:rsidR="00040B78" w:rsidRPr="00F412E0" w:rsidRDefault="00040B78" w:rsidP="00FB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Rotation of conference. How the location fits the aim that these conferences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should rotate around the world.</w:t>
      </w:r>
    </w:p>
    <w:p w14:paraId="54A72B02" w14:textId="77777777" w:rsidR="00040B78" w:rsidRPr="00F412E0" w:rsidRDefault="00040B78" w:rsidP="00FB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Plans for regional and international promotion of the conference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14:paraId="58A167F3" w14:textId="5D934492" w:rsidR="00FB17ED" w:rsidRPr="00F412E0" w:rsidRDefault="00040B78" w:rsidP="00952A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Finance and risk. Viability, risk, level of registration fees and likely profit to</w:t>
      </w:r>
      <w:r w:rsidR="00952A41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IOMP.</w:t>
      </w:r>
    </w:p>
    <w:p w14:paraId="431DCDB0" w14:textId="77777777" w:rsidR="00040B78" w:rsidRPr="00F412E0" w:rsidRDefault="00040B78" w:rsidP="00FB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Support for developing country participation.</w:t>
      </w:r>
    </w:p>
    <w:p w14:paraId="6968AECE" w14:textId="75BA7F0F" w:rsidR="00040B78" w:rsidRPr="00F412E0" w:rsidRDefault="00040B78" w:rsidP="00FB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Date. </w:t>
      </w:r>
      <w:r w:rsidR="00952A41" w:rsidRPr="00F412E0">
        <w:rPr>
          <w:rFonts w:ascii="TimesNewRomanPSMT" w:hAnsi="TimesNewRomanPSMT" w:cs="TimesNewRomanPSMT"/>
          <w:sz w:val="24"/>
          <w:szCs w:val="24"/>
          <w:lang w:val="en-US"/>
        </w:rPr>
        <w:t>Avoiding c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lashes with other relevant international meetings and impact on the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following World Congress</w:t>
      </w:r>
      <w:r w:rsidR="005C437E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should be considered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14:paraId="7006F4D1" w14:textId="77777777" w:rsidR="00040B78" w:rsidRPr="00F412E0" w:rsidRDefault="00040B78" w:rsidP="00FB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Location, accommodation (conference and hotel) and 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organizational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arrangements.</w:t>
      </w:r>
    </w:p>
    <w:p w14:paraId="01EB960E" w14:textId="0E31A449" w:rsidR="00A55BD5" w:rsidRPr="00F412E0" w:rsidRDefault="00A55BD5" w:rsidP="00FB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The conference venue must be easily accessible from local hotels (</w:t>
      </w:r>
      <w:r w:rsidR="001A5AC3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i.e.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withing walking distance from </w:t>
      </w:r>
      <w:r w:rsidR="001A5AC3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the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main conference hotels)</w:t>
      </w:r>
    </w:p>
    <w:p w14:paraId="74321FF8" w14:textId="6E56FE32" w:rsidR="00A55BD5" w:rsidRPr="00F412E0" w:rsidRDefault="00A55BD5" w:rsidP="00FB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The conference venue must offer free wi-fi to all participants and offer separate meeting rooms to IOMP with all AV facilities to conduct their business face-to-face and via teleconference, including ExCom and Council </w:t>
      </w:r>
      <w:r w:rsidR="001A5AC3" w:rsidRPr="00F412E0">
        <w:rPr>
          <w:rFonts w:ascii="TimesNewRomanPSMT" w:hAnsi="TimesNewRomanPSMT" w:cs="TimesNewRomanPSMT"/>
          <w:sz w:val="24"/>
          <w:szCs w:val="24"/>
          <w:lang w:val="en-US"/>
        </w:rPr>
        <w:t>m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eetings, meetings with partners (e.g. WHO, IAEA, ICRP</w:t>
      </w:r>
      <w:r w:rsidR="001A5AC3" w:rsidRPr="00F412E0">
        <w:rPr>
          <w:rFonts w:ascii="TimesNewRomanPSMT" w:hAnsi="TimesNewRomanPSMT" w:cs="TimesNewRomanPSMT"/>
          <w:sz w:val="24"/>
          <w:szCs w:val="24"/>
          <w:lang w:val="en-US"/>
        </w:rPr>
        <w:t>,…)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and others.</w:t>
      </w:r>
    </w:p>
    <w:p w14:paraId="6AA7B1BD" w14:textId="6F1BA96B" w:rsidR="00A55BD5" w:rsidRPr="00F412E0" w:rsidRDefault="001A5AC3" w:rsidP="00FB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The visa application process must be as simple as possible and accessible to all or most IOMP members. Relevant details about this process should be included in the bid.</w:t>
      </w:r>
    </w:p>
    <w:p w14:paraId="54EDC49A" w14:textId="01EA920A" w:rsidR="00A55BD5" w:rsidRPr="00F412E0" w:rsidRDefault="00A55BD5" w:rsidP="00FB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Regular communication with IOMP will be required in regard to organi</w:t>
      </w:r>
      <w:r w:rsidR="001A5AC3" w:rsidRPr="00F412E0">
        <w:rPr>
          <w:rFonts w:ascii="TimesNewRomanPSMT" w:hAnsi="TimesNewRomanPSMT" w:cs="TimesNewRomanPSMT"/>
          <w:sz w:val="24"/>
          <w:szCs w:val="24"/>
          <w:lang w:val="en-US"/>
        </w:rPr>
        <w:t>s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ation, financial status, and any deviations to the bid and the contract. </w:t>
      </w:r>
    </w:p>
    <w:p w14:paraId="4D64D6A3" w14:textId="3369030D" w:rsidR="000A269E" w:rsidRPr="00F412E0" w:rsidRDefault="000A269E" w:rsidP="00FB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IOMP reserves the right to audit the venue as deemed necessary.</w:t>
      </w:r>
    </w:p>
    <w:p w14:paraId="23735624" w14:textId="4794EAF2" w:rsidR="00A55BD5" w:rsidRPr="00F412E0" w:rsidRDefault="00A55BD5" w:rsidP="00FB1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The ICMP abstracts should be published in IOMP Medical Physics International (MPI) Journal.</w:t>
      </w:r>
    </w:p>
    <w:p w14:paraId="55EAE9EA" w14:textId="77777777" w:rsidR="00FB17ED" w:rsidRPr="00F412E0" w:rsidRDefault="00FB17ED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301C96BE" w14:textId="77777777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There is no minimum size but overall the conference must be of a size and standard to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warrant its designation as an IOMP International Conference</w:t>
      </w:r>
      <w:r w:rsidRPr="00F412E0">
        <w:rPr>
          <w:rFonts w:ascii="ArialMT" w:hAnsi="ArialMT" w:cs="ArialMT"/>
          <w:sz w:val="24"/>
          <w:szCs w:val="24"/>
          <w:lang w:val="en-US"/>
        </w:rPr>
        <w:t>.</w:t>
      </w:r>
    </w:p>
    <w:p w14:paraId="53CFBD9B" w14:textId="77777777" w:rsidR="00FB17ED" w:rsidRPr="00F412E0" w:rsidRDefault="00FB17ED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</w:p>
    <w:p w14:paraId="63A9C131" w14:textId="77777777" w:rsidR="00040B78" w:rsidRPr="00F412E0" w:rsidRDefault="00FB17ED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4</w:t>
      </w:r>
      <w:r w:rsidR="00040B78"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. Timetable and Selection Procedure</w:t>
      </w:r>
    </w:p>
    <w:p w14:paraId="0265657F" w14:textId="6DE55717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 xml:space="preserve">4.1 Invitation sent to national organisations and regional organisations: </w:t>
      </w:r>
      <w:r w:rsidR="007B10CF" w:rsidRPr="00F412E0">
        <w:rPr>
          <w:rFonts w:ascii="TimesNewRomanPSMT" w:hAnsi="TimesNewRomanPSMT" w:cs="TimesNewRomanPSMT"/>
          <w:sz w:val="24"/>
          <w:szCs w:val="24"/>
          <w:lang w:val="en-US"/>
        </w:rPr>
        <w:t>19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="005C437E" w:rsidRPr="00F412E0">
        <w:rPr>
          <w:rFonts w:ascii="TimesNewRomanPSMT" w:hAnsi="TimesNewRomanPSMT" w:cs="TimesNewRomanPSMT"/>
          <w:sz w:val="24"/>
          <w:szCs w:val="24"/>
          <w:lang w:val="en-US"/>
        </w:rPr>
        <w:t>August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2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>0</w:t>
      </w:r>
      <w:r w:rsidR="005C437E" w:rsidRPr="00F412E0">
        <w:rPr>
          <w:rFonts w:ascii="TimesNewRomanPSMT" w:hAnsi="TimesNewRomanPSMT" w:cs="TimesNewRomanPSMT"/>
          <w:sz w:val="24"/>
          <w:szCs w:val="24"/>
          <w:lang w:val="en-US"/>
        </w:rPr>
        <w:t>2</w:t>
      </w:r>
      <w:r w:rsidR="00F93C18" w:rsidRPr="00F412E0">
        <w:rPr>
          <w:rFonts w:ascii="TimesNewRomanPSMT" w:hAnsi="TimesNewRomanPSMT" w:cs="TimesNewRomanPSMT"/>
          <w:sz w:val="24"/>
          <w:szCs w:val="24"/>
          <w:lang w:val="en-US"/>
        </w:rPr>
        <w:t>4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14:paraId="06F373CF" w14:textId="63BE7F6B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4.2 Deadline for receipt of bids by Secretary-General: 3</w:t>
      </w:r>
      <w:r w:rsidR="005C437E" w:rsidRPr="00F412E0">
        <w:rPr>
          <w:rFonts w:ascii="TimesNewRomanPSMT" w:hAnsi="TimesNewRomanPSMT" w:cs="TimesNewRomanPSMT"/>
          <w:sz w:val="24"/>
          <w:szCs w:val="24"/>
          <w:vertAlign w:val="superscript"/>
          <w:lang w:val="en-US"/>
        </w:rPr>
        <w:t>rd</w:t>
      </w:r>
      <w:r w:rsidRPr="00F412E0">
        <w:rPr>
          <w:rFonts w:ascii="TimesNewRomanPSMT" w:hAnsi="TimesNewRomanPSMT" w:cs="TimesNewRomanPSMT"/>
          <w:sz w:val="16"/>
          <w:szCs w:val="16"/>
          <w:vertAlign w:val="superscript"/>
          <w:lang w:val="en-US"/>
        </w:rPr>
        <w:t xml:space="preserve"> </w:t>
      </w:r>
      <w:r w:rsidR="005C437E" w:rsidRPr="00F412E0">
        <w:rPr>
          <w:rFonts w:ascii="TimesNewRomanPSMT" w:hAnsi="TimesNewRomanPSMT" w:cs="TimesNewRomanPSMT"/>
          <w:sz w:val="24"/>
          <w:szCs w:val="24"/>
          <w:lang w:val="en-US"/>
        </w:rPr>
        <w:t>November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20</w:t>
      </w:r>
      <w:r w:rsidR="005C437E" w:rsidRPr="00F412E0">
        <w:rPr>
          <w:rFonts w:ascii="TimesNewRomanPSMT" w:hAnsi="TimesNewRomanPSMT" w:cs="TimesNewRomanPSMT"/>
          <w:sz w:val="24"/>
          <w:szCs w:val="24"/>
          <w:lang w:val="en-US"/>
        </w:rPr>
        <w:t>2</w:t>
      </w:r>
      <w:r w:rsidR="00F93C18" w:rsidRPr="00F412E0">
        <w:rPr>
          <w:rFonts w:ascii="TimesNewRomanPSMT" w:hAnsi="TimesNewRomanPSMT" w:cs="TimesNewRomanPSMT"/>
          <w:sz w:val="24"/>
          <w:szCs w:val="24"/>
          <w:lang w:val="en-US"/>
        </w:rPr>
        <w:t>4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14:paraId="44AE884B" w14:textId="77DF56BD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4.3 Summary of each bid and recommendations of Review Group sent to Council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members: 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>3</w:t>
      </w:r>
      <w:r w:rsidR="005C437E" w:rsidRPr="00F412E0">
        <w:rPr>
          <w:rFonts w:ascii="TimesNewRomanPSMT" w:hAnsi="TimesNewRomanPSMT" w:cs="TimesNewRomanPSMT"/>
          <w:sz w:val="24"/>
          <w:szCs w:val="24"/>
          <w:lang w:val="en-US"/>
        </w:rPr>
        <w:t>0</w:t>
      </w:r>
      <w:r w:rsidR="00FB17ED" w:rsidRPr="00F412E0">
        <w:rPr>
          <w:rFonts w:ascii="TimesNewRomanPSMT" w:hAnsi="TimesNewRomanPSMT" w:cs="TimesNewRomanPSMT"/>
          <w:sz w:val="24"/>
          <w:szCs w:val="24"/>
          <w:vertAlign w:val="superscript"/>
          <w:lang w:val="en-US"/>
        </w:rPr>
        <w:t>t</w:t>
      </w:r>
      <w:r w:rsidR="005C437E" w:rsidRPr="00F412E0">
        <w:rPr>
          <w:rFonts w:ascii="TimesNewRomanPSMT" w:hAnsi="TimesNewRomanPSMT" w:cs="TimesNewRomanPSMT"/>
          <w:sz w:val="24"/>
          <w:szCs w:val="24"/>
          <w:vertAlign w:val="superscript"/>
          <w:lang w:val="en-US"/>
        </w:rPr>
        <w:t>h</w:t>
      </w:r>
      <w:r w:rsidRPr="00F412E0">
        <w:rPr>
          <w:rFonts w:ascii="TimesNewRomanPSMT" w:hAnsi="TimesNewRomanPSMT" w:cs="TimesNewRomanPSMT"/>
          <w:sz w:val="24"/>
          <w:szCs w:val="24"/>
          <w:vertAlign w:val="superscript"/>
          <w:lang w:val="en-US"/>
        </w:rPr>
        <w:t xml:space="preserve"> </w:t>
      </w:r>
      <w:r w:rsidR="005C437E" w:rsidRPr="00F412E0">
        <w:rPr>
          <w:rFonts w:ascii="TimesNewRomanPSMT" w:hAnsi="TimesNewRomanPSMT" w:cs="TimesNewRomanPSMT"/>
          <w:sz w:val="24"/>
          <w:szCs w:val="24"/>
          <w:lang w:val="en-US"/>
        </w:rPr>
        <w:t>Novem</w:t>
      </w:r>
      <w:r w:rsidR="00FB17ED" w:rsidRPr="00F412E0">
        <w:rPr>
          <w:rFonts w:ascii="TimesNewRomanPSMT" w:hAnsi="TimesNewRomanPSMT" w:cs="TimesNewRomanPSMT"/>
          <w:sz w:val="24"/>
          <w:szCs w:val="24"/>
          <w:lang w:val="en-US"/>
        </w:rPr>
        <w:t>ber 20</w:t>
      </w:r>
      <w:r w:rsidR="005C437E" w:rsidRPr="00F412E0">
        <w:rPr>
          <w:rFonts w:ascii="TimesNewRomanPSMT" w:hAnsi="TimesNewRomanPSMT" w:cs="TimesNewRomanPSMT"/>
          <w:sz w:val="24"/>
          <w:szCs w:val="24"/>
          <w:lang w:val="en-US"/>
        </w:rPr>
        <w:t>2</w:t>
      </w:r>
      <w:r w:rsidR="00F93C18" w:rsidRPr="00F412E0">
        <w:rPr>
          <w:rFonts w:ascii="TimesNewRomanPSMT" w:hAnsi="TimesNewRomanPSMT" w:cs="TimesNewRomanPSMT"/>
          <w:sz w:val="24"/>
          <w:szCs w:val="24"/>
          <w:lang w:val="en-US"/>
        </w:rPr>
        <w:t>4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14:paraId="76AF89A3" w14:textId="13ED3894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4.4 Presentation by bidders: Online in second half of </w:t>
      </w:r>
      <w:r w:rsidR="005C437E" w:rsidRPr="00F412E0">
        <w:rPr>
          <w:rFonts w:ascii="TimesNewRomanPSMT" w:hAnsi="TimesNewRomanPSMT" w:cs="TimesNewRomanPSMT"/>
          <w:sz w:val="24"/>
          <w:szCs w:val="24"/>
          <w:lang w:val="en-US"/>
        </w:rPr>
        <w:t>December</w:t>
      </w:r>
      <w:r w:rsidR="002D308B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20</w:t>
      </w:r>
      <w:r w:rsidR="005C437E" w:rsidRPr="00F412E0">
        <w:rPr>
          <w:rFonts w:ascii="TimesNewRomanPSMT" w:hAnsi="TimesNewRomanPSMT" w:cs="TimesNewRomanPSMT"/>
          <w:sz w:val="24"/>
          <w:szCs w:val="24"/>
          <w:lang w:val="en-US"/>
        </w:rPr>
        <w:t>2</w:t>
      </w:r>
      <w:r w:rsidR="00F93C18" w:rsidRPr="00F412E0">
        <w:rPr>
          <w:rFonts w:ascii="TimesNewRomanPSMT" w:hAnsi="TimesNewRomanPSMT" w:cs="TimesNewRomanPSMT"/>
          <w:sz w:val="24"/>
          <w:szCs w:val="24"/>
          <w:lang w:val="en-US"/>
        </w:rPr>
        <w:t>4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14:paraId="4740326B" w14:textId="42D9C6A0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4.5 e-vote by Council: </w:t>
      </w:r>
      <w:r w:rsidR="00A814DD" w:rsidRPr="00F412E0">
        <w:rPr>
          <w:rFonts w:ascii="TimesNewRomanPSMT" w:hAnsi="TimesNewRomanPSMT" w:cs="TimesNewRomanPSMT"/>
          <w:sz w:val="24"/>
          <w:szCs w:val="24"/>
          <w:lang w:val="en-US"/>
        </w:rPr>
        <w:t>by 10</w:t>
      </w:r>
      <w:r w:rsidR="002D308B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="00A814DD" w:rsidRPr="00F412E0">
        <w:rPr>
          <w:rFonts w:ascii="TimesNewRomanPSMT" w:hAnsi="TimesNewRomanPSMT" w:cs="TimesNewRomanPSMT"/>
          <w:sz w:val="24"/>
          <w:szCs w:val="24"/>
          <w:lang w:val="en-US"/>
        </w:rPr>
        <w:t>January</w:t>
      </w:r>
      <w:r w:rsidR="002D308B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20</w:t>
      </w:r>
      <w:r w:rsidR="005C437E" w:rsidRPr="00F412E0">
        <w:rPr>
          <w:rFonts w:ascii="TimesNewRomanPSMT" w:hAnsi="TimesNewRomanPSMT" w:cs="TimesNewRomanPSMT"/>
          <w:sz w:val="24"/>
          <w:szCs w:val="24"/>
          <w:lang w:val="en-US"/>
        </w:rPr>
        <w:t>2</w:t>
      </w:r>
      <w:r w:rsidR="00F93C18" w:rsidRPr="00F412E0">
        <w:rPr>
          <w:rFonts w:ascii="TimesNewRomanPSMT" w:hAnsi="TimesNewRomanPSMT" w:cs="TimesNewRomanPSMT"/>
          <w:sz w:val="24"/>
          <w:szCs w:val="24"/>
          <w:lang w:val="en-US"/>
        </w:rPr>
        <w:t>5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14:paraId="04DB049F" w14:textId="6DAD0B49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4.6 Contract signed: Within 3 months (latest by </w:t>
      </w:r>
      <w:r w:rsidR="002D308B" w:rsidRPr="00F412E0">
        <w:rPr>
          <w:rFonts w:ascii="TimesNewRomanPSMT" w:hAnsi="TimesNewRomanPSMT" w:cs="TimesNewRomanPSMT"/>
          <w:sz w:val="24"/>
          <w:szCs w:val="24"/>
          <w:lang w:val="en-US"/>
        </w:rPr>
        <w:t>March 20</w:t>
      </w:r>
      <w:r w:rsidR="005C437E" w:rsidRPr="00F412E0">
        <w:rPr>
          <w:rFonts w:ascii="TimesNewRomanPSMT" w:hAnsi="TimesNewRomanPSMT" w:cs="TimesNewRomanPSMT"/>
          <w:sz w:val="24"/>
          <w:szCs w:val="24"/>
          <w:lang w:val="en-US"/>
        </w:rPr>
        <w:t>2</w:t>
      </w:r>
      <w:r w:rsidR="00F93C18" w:rsidRPr="00F412E0">
        <w:rPr>
          <w:rFonts w:ascii="TimesNewRomanPSMT" w:hAnsi="TimesNewRomanPSMT" w:cs="TimesNewRomanPSMT"/>
          <w:sz w:val="24"/>
          <w:szCs w:val="24"/>
          <w:lang w:val="en-US"/>
        </w:rPr>
        <w:t>5</w:t>
      </w:r>
      <w:r w:rsidR="002D308B" w:rsidRPr="00F412E0">
        <w:rPr>
          <w:rFonts w:ascii="TimesNewRomanPSMT" w:hAnsi="TimesNewRomanPSMT" w:cs="TimesNewRomanPSMT"/>
          <w:sz w:val="24"/>
          <w:szCs w:val="24"/>
          <w:lang w:val="en-US"/>
        </w:rPr>
        <w:t>)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14:paraId="614D01C1" w14:textId="77777777" w:rsidR="002D308B" w:rsidRPr="00F412E0" w:rsidRDefault="002D308B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62493994" w14:textId="65E08636" w:rsidR="00040B78" w:rsidRPr="00F412E0" w:rsidRDefault="002D308B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C</w:t>
      </w:r>
      <w:r w:rsidR="00040B78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ouncil may reject recommendations made by Review </w:t>
      </w:r>
      <w:r w:rsidR="00EB454A" w:rsidRPr="00F412E0">
        <w:rPr>
          <w:rFonts w:ascii="TimesNewRomanPSMT" w:hAnsi="TimesNewRomanPSMT" w:cs="TimesNewRomanPSMT"/>
          <w:sz w:val="24"/>
          <w:szCs w:val="24"/>
          <w:lang w:val="en-US"/>
        </w:rPr>
        <w:t>G</w:t>
      </w:r>
      <w:r w:rsidR="00040B78" w:rsidRPr="00F412E0">
        <w:rPr>
          <w:rFonts w:ascii="TimesNewRomanPSMT" w:hAnsi="TimesNewRomanPSMT" w:cs="TimesNewRomanPSMT"/>
          <w:sz w:val="24"/>
          <w:szCs w:val="24"/>
          <w:lang w:val="en-US"/>
        </w:rPr>
        <w:t>roup.</w:t>
      </w:r>
    </w:p>
    <w:p w14:paraId="2E32D542" w14:textId="77777777" w:rsidR="002D308B" w:rsidRPr="00F412E0" w:rsidRDefault="002D308B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6F2C0D6E" w14:textId="77777777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A single transferable vote system (see note at end) will be used where more than two</w:t>
      </w:r>
      <w:r w:rsidR="002D308B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bids are received and voted on.</w:t>
      </w:r>
    </w:p>
    <w:p w14:paraId="080C279B" w14:textId="77777777" w:rsidR="002D308B" w:rsidRPr="00F412E0" w:rsidRDefault="002D308B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</w:p>
    <w:p w14:paraId="5558157D" w14:textId="77777777" w:rsidR="00040B78" w:rsidRPr="00F412E0" w:rsidRDefault="002D308B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5</w:t>
      </w:r>
      <w:r w:rsidR="00040B78"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. Review Group</w:t>
      </w:r>
    </w:p>
    <w:p w14:paraId="2F3D2E62" w14:textId="73B2AB25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The membership of the Review Group will be the </w:t>
      </w:r>
      <w:r w:rsidR="008338BB" w:rsidRPr="00F412E0">
        <w:rPr>
          <w:rFonts w:ascii="TimesNewRomanPSMT" w:hAnsi="TimesNewRomanPSMT" w:cs="TimesNewRomanPSMT"/>
          <w:sz w:val="24"/>
          <w:szCs w:val="24"/>
          <w:lang w:val="en-US"/>
        </w:rPr>
        <w:t>IO</w:t>
      </w:r>
      <w:r w:rsidR="00685624" w:rsidRPr="00F412E0">
        <w:rPr>
          <w:rFonts w:ascii="TimesNewRomanPSMT" w:hAnsi="TimesNewRomanPSMT" w:cs="TimesNewRomanPSMT"/>
          <w:sz w:val="24"/>
          <w:szCs w:val="24"/>
          <w:lang w:val="en-US"/>
        </w:rPr>
        <w:t>MP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Officers and the chairs of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the Scientific, Education and Training, and Professional Committees. The review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Group may request additional information from a bidder or suggest alterations.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Alterations may be incorporated into the bid prior to submission to Council at the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discretion of the Review Group.</w:t>
      </w:r>
    </w:p>
    <w:p w14:paraId="59293480" w14:textId="77777777" w:rsidR="009D34CF" w:rsidRPr="00F412E0" w:rsidRDefault="009D34CF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7134658F" w14:textId="4C94D866" w:rsidR="00040B78" w:rsidRPr="00F412E0" w:rsidRDefault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The Review Group will make a written report to Council that will include a</w:t>
      </w:r>
      <w:r w:rsidR="006B7836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risk/benefit analysis and recommendations, with reasons.</w:t>
      </w:r>
    </w:p>
    <w:p w14:paraId="02290335" w14:textId="77777777" w:rsidR="009D34CF" w:rsidRPr="00F412E0" w:rsidRDefault="009D34CF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</w:p>
    <w:p w14:paraId="7A6CBD3A" w14:textId="77777777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6. Bid Documentation</w:t>
      </w:r>
    </w:p>
    <w:p w14:paraId="38A44406" w14:textId="397E76B4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Prospective hosts of the 2</w:t>
      </w:r>
      <w:r w:rsidR="00E10120" w:rsidRPr="00F412E0">
        <w:rPr>
          <w:rFonts w:ascii="TimesNewRomanPSMT" w:hAnsi="TimesNewRomanPSMT" w:cs="TimesNewRomanPSMT"/>
          <w:sz w:val="24"/>
          <w:szCs w:val="24"/>
          <w:lang w:val="en-US"/>
        </w:rPr>
        <w:t>8</w:t>
      </w:r>
      <w:r w:rsidR="005C437E" w:rsidRPr="00F412E0">
        <w:rPr>
          <w:rFonts w:ascii="TimesNewRomanPSMT" w:hAnsi="TimesNewRomanPSMT" w:cs="TimesNewRomanPSMT"/>
          <w:sz w:val="24"/>
          <w:szCs w:val="24"/>
          <w:vertAlign w:val="superscript"/>
          <w:lang w:val="en-US"/>
        </w:rPr>
        <w:t>th</w:t>
      </w:r>
      <w:r w:rsidRPr="00F412E0">
        <w:rPr>
          <w:rFonts w:ascii="TimesNewRomanPSMT" w:hAnsi="TimesNewRomanPSMT" w:cs="TimesNewRomanPSMT"/>
          <w:sz w:val="16"/>
          <w:szCs w:val="16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ICMP must submit a bid in </w:t>
      </w:r>
      <w:r w:rsidRPr="00F412E0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electronic form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to </w:t>
      </w:r>
      <w:r w:rsidRPr="00F412E0">
        <w:rPr>
          <w:rFonts w:ascii="TimesNewRomanPSMT" w:hAnsi="TimesNewRomanPSMT" w:cs="TimesNewRomanPSMT"/>
          <w:b/>
          <w:sz w:val="24"/>
          <w:szCs w:val="24"/>
          <w:lang w:val="en-US"/>
        </w:rPr>
        <w:t>the</w:t>
      </w:r>
      <w:r w:rsidR="009D34CF" w:rsidRPr="00F412E0">
        <w:rPr>
          <w:rFonts w:ascii="TimesNewRomanPSMT" w:hAnsi="TimesNewRomanPSMT" w:cs="TimesNewRomanPSMT"/>
          <w:b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b/>
          <w:sz w:val="24"/>
          <w:szCs w:val="24"/>
          <w:lang w:val="en-US"/>
        </w:rPr>
        <w:t>Secretary-General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 w:rsidR="005C437E" w:rsidRPr="00F412E0">
        <w:rPr>
          <w:rFonts w:ascii="TimesNewRomanPSMT" w:hAnsi="TimesNewRomanPSMT" w:cs="TimesNewRomanPSMT"/>
          <w:b/>
          <w:sz w:val="24"/>
          <w:szCs w:val="24"/>
          <w:lang w:val="en-US"/>
        </w:rPr>
        <w:t>Prof</w:t>
      </w:r>
      <w:r w:rsidRPr="00F412E0">
        <w:rPr>
          <w:rFonts w:ascii="TimesNewRomanPSMT" w:hAnsi="TimesNewRomanPSMT" w:cs="TimesNewRomanPSMT"/>
          <w:b/>
          <w:sz w:val="24"/>
          <w:szCs w:val="24"/>
          <w:lang w:val="en-US"/>
        </w:rPr>
        <w:t xml:space="preserve"> </w:t>
      </w:r>
      <w:r w:rsidR="00F93C18" w:rsidRPr="00F412E0">
        <w:rPr>
          <w:rFonts w:ascii="TimesNewRomanPSMT" w:hAnsi="TimesNewRomanPSMT" w:cs="TimesNewRomanPSMT"/>
          <w:b/>
          <w:sz w:val="24"/>
          <w:szCs w:val="24"/>
          <w:lang w:val="en-US"/>
        </w:rPr>
        <w:t>Magdalena Stoeva</w:t>
      </w:r>
      <w:r w:rsidRPr="00F412E0">
        <w:rPr>
          <w:rFonts w:ascii="TimesNewRomanPSMT" w:hAnsi="TimesNewRomanPSMT" w:cs="TimesNewRomanPSMT"/>
          <w:b/>
          <w:sz w:val="24"/>
          <w:szCs w:val="24"/>
          <w:lang w:val="en-US"/>
        </w:rPr>
        <w:t xml:space="preserve"> (sg.iomp@gmail.com)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by </w:t>
      </w:r>
      <w:r w:rsidR="005C437E" w:rsidRPr="00F412E0">
        <w:rPr>
          <w:rFonts w:ascii="TimesNewRomanPSMT" w:hAnsi="TimesNewRomanPSMT" w:cs="TimesNewRomanPSMT"/>
          <w:sz w:val="24"/>
          <w:szCs w:val="24"/>
          <w:lang w:val="en-US"/>
        </w:rPr>
        <w:t>3</w:t>
      </w:r>
      <w:r w:rsidR="005C437E" w:rsidRPr="00F412E0">
        <w:rPr>
          <w:rFonts w:ascii="TimesNewRomanPSMT" w:hAnsi="TimesNewRomanPSMT" w:cs="TimesNewRomanPSMT"/>
          <w:sz w:val="24"/>
          <w:szCs w:val="24"/>
          <w:vertAlign w:val="superscript"/>
          <w:lang w:val="en-US"/>
        </w:rPr>
        <w:t>rd</w:t>
      </w:r>
      <w:r w:rsidRPr="00F412E0">
        <w:rPr>
          <w:rFonts w:ascii="TimesNewRomanPSMT" w:hAnsi="TimesNewRomanPSMT" w:cs="TimesNewRomanPSMT"/>
          <w:sz w:val="16"/>
          <w:szCs w:val="16"/>
          <w:lang w:val="en-US"/>
        </w:rPr>
        <w:t xml:space="preserve"> </w:t>
      </w:r>
      <w:r w:rsidR="005C437E" w:rsidRPr="00F412E0">
        <w:rPr>
          <w:rFonts w:ascii="TimesNewRomanPSMT" w:hAnsi="TimesNewRomanPSMT" w:cs="TimesNewRomanPSMT"/>
          <w:sz w:val="24"/>
          <w:szCs w:val="24"/>
          <w:lang w:val="en-US"/>
        </w:rPr>
        <w:t>Nov</w:t>
      </w:r>
      <w:r w:rsidR="006B7836" w:rsidRPr="00F412E0">
        <w:rPr>
          <w:rFonts w:ascii="TimesNewRomanPSMT" w:hAnsi="TimesNewRomanPSMT" w:cs="TimesNewRomanPSMT"/>
          <w:sz w:val="24"/>
          <w:szCs w:val="24"/>
          <w:lang w:val="en-US"/>
        </w:rPr>
        <w:t>ember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20</w:t>
      </w:r>
      <w:r w:rsidR="005C437E" w:rsidRPr="00F412E0">
        <w:rPr>
          <w:rFonts w:ascii="TimesNewRomanPSMT" w:hAnsi="TimesNewRomanPSMT" w:cs="TimesNewRomanPSMT"/>
          <w:sz w:val="24"/>
          <w:szCs w:val="24"/>
          <w:lang w:val="en-US"/>
        </w:rPr>
        <w:t>2</w:t>
      </w:r>
      <w:r w:rsidR="00F93C18" w:rsidRPr="00F412E0">
        <w:rPr>
          <w:rFonts w:ascii="TimesNewRomanPSMT" w:hAnsi="TimesNewRomanPSMT" w:cs="TimesNewRomanPSMT"/>
          <w:sz w:val="24"/>
          <w:szCs w:val="24"/>
          <w:lang w:val="en-US"/>
        </w:rPr>
        <w:t>4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14:paraId="10D25E98" w14:textId="46921867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The bid must </w:t>
      </w:r>
      <w:r w:rsidR="00EB454A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be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in the following format:</w:t>
      </w:r>
    </w:p>
    <w:p w14:paraId="71839A79" w14:textId="77777777" w:rsidR="00040B78" w:rsidRPr="00F412E0" w:rsidRDefault="00040B78" w:rsidP="009D34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1-2 page summary (this will be distributed to Council).</w:t>
      </w:r>
    </w:p>
    <w:p w14:paraId="60CA0911" w14:textId="77777777" w:rsidR="009D34CF" w:rsidRPr="00F412E0" w:rsidRDefault="00040B78" w:rsidP="009D34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Full bid. The length is not specified but should not exceed 10 pages.</w:t>
      </w:r>
    </w:p>
    <w:p w14:paraId="41CACDC8" w14:textId="77777777" w:rsidR="00040B78" w:rsidRPr="00F412E0" w:rsidRDefault="00040B78" w:rsidP="009D34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Supporting Documents. Optional and not encouraged. These may be in paper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format at the discretion of the Secretary-General.</w:t>
      </w:r>
    </w:p>
    <w:p w14:paraId="1C454E1F" w14:textId="77777777" w:rsidR="00040B78" w:rsidRPr="00F412E0" w:rsidRDefault="00040B78" w:rsidP="009D34CF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A format for the bid is not specified but it should include the following information,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although some of the information may be provisional or limited at the time of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submission of the bid:</w:t>
      </w:r>
    </w:p>
    <w:p w14:paraId="29D2B449" w14:textId="6C6D7FEF" w:rsidR="00040B78" w:rsidRPr="00F412E0" w:rsidRDefault="000914AA" w:rsidP="009D34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Symbol" w:hAnsi="Symbol" w:cs="Symbol"/>
          <w:sz w:val="24"/>
          <w:szCs w:val="24"/>
          <w:lang w:val="en-US"/>
        </w:rPr>
        <w:t></w:t>
      </w:r>
      <w:proofErr w:type="spellStart"/>
      <w:r w:rsidRPr="00F412E0">
        <w:rPr>
          <w:rFonts w:ascii="TimesNewRomanPSMT" w:hAnsi="TimesNewRomanPSMT" w:cs="TimesNewRomanPSMT"/>
          <w:sz w:val="24"/>
          <w:szCs w:val="24"/>
          <w:lang w:val="en-US"/>
        </w:rPr>
        <w:t>itle</w:t>
      </w:r>
      <w:proofErr w:type="spellEnd"/>
      <w:r w:rsidR="00040B78" w:rsidRPr="00F412E0">
        <w:rPr>
          <w:rFonts w:ascii="TimesNewRomanPSMT" w:hAnsi="TimesNewRomanPSMT" w:cs="TimesNewRomanPSMT"/>
          <w:sz w:val="24"/>
          <w:szCs w:val="24"/>
          <w:lang w:val="en-US"/>
        </w:rPr>
        <w:t>. Any titl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>e or sub-title apart from the 2</w:t>
      </w:r>
      <w:r w:rsidR="00E10120" w:rsidRPr="00F412E0">
        <w:rPr>
          <w:rFonts w:ascii="TimesNewRomanPSMT" w:hAnsi="TimesNewRomanPSMT" w:cs="TimesNewRomanPSMT"/>
          <w:sz w:val="24"/>
          <w:szCs w:val="24"/>
          <w:lang w:val="en-US"/>
        </w:rPr>
        <w:t>8</w:t>
      </w:r>
      <w:r w:rsidR="005C437E" w:rsidRPr="00F412E0">
        <w:rPr>
          <w:rFonts w:ascii="TimesNewRomanPSMT" w:hAnsi="TimesNewRomanPSMT" w:cs="TimesNewRomanPSMT"/>
          <w:sz w:val="24"/>
          <w:szCs w:val="24"/>
          <w:vertAlign w:val="superscript"/>
          <w:lang w:val="en-US"/>
        </w:rPr>
        <w:t>th</w:t>
      </w:r>
      <w:r w:rsidR="00040B78" w:rsidRPr="00F412E0">
        <w:rPr>
          <w:rFonts w:ascii="TimesNewRomanPSMT" w:hAnsi="TimesNewRomanPSMT" w:cs="TimesNewRomanPSMT"/>
          <w:sz w:val="16"/>
          <w:szCs w:val="16"/>
          <w:lang w:val="en-US"/>
        </w:rPr>
        <w:t xml:space="preserve"> </w:t>
      </w:r>
      <w:r w:rsidR="00040B78" w:rsidRPr="00F412E0">
        <w:rPr>
          <w:rFonts w:ascii="TimesNewRomanPSMT" w:hAnsi="TimesNewRomanPSMT" w:cs="TimesNewRomanPSMT"/>
          <w:sz w:val="24"/>
          <w:szCs w:val="24"/>
          <w:lang w:val="en-US"/>
        </w:rPr>
        <w:t>International Conference of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="00040B78" w:rsidRPr="00F412E0">
        <w:rPr>
          <w:rFonts w:ascii="TimesNewRomanPSMT" w:hAnsi="TimesNewRomanPSMT" w:cs="TimesNewRomanPSMT"/>
          <w:sz w:val="24"/>
          <w:szCs w:val="24"/>
          <w:lang w:val="en-US"/>
        </w:rPr>
        <w:t>Medical Physics.</w:t>
      </w:r>
    </w:p>
    <w:p w14:paraId="135B10C4" w14:textId="417758DE" w:rsidR="00040B78" w:rsidRPr="00F412E0" w:rsidRDefault="00040B78" w:rsidP="009D34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AU"/>
        </w:rPr>
        <w:t>Organisation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making Bid. Lead partner (if more than one 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organization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involved) and other partners and the basis of that partnership. Contact name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and brief CV (maximum half page)</w:t>
      </w:r>
      <w:r w:rsidR="007202C0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of lead person. </w:t>
      </w:r>
      <w:r w:rsidR="000914AA" w:rsidRPr="00F412E0">
        <w:rPr>
          <w:rFonts w:ascii="TimesNewRomanPSMT" w:hAnsi="TimesNewRomanPSMT" w:cs="TimesNewRomanPSMT"/>
          <w:sz w:val="24"/>
          <w:szCs w:val="24"/>
          <w:lang w:val="en-US"/>
        </w:rPr>
        <w:t>Also,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other organisations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that may be potential sponsors or participants.</w:t>
      </w:r>
    </w:p>
    <w:p w14:paraId="279EE42E" w14:textId="77777777" w:rsidR="00040B78" w:rsidRPr="00F412E0" w:rsidRDefault="00040B78" w:rsidP="009D34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Date and Duration.</w:t>
      </w:r>
    </w:p>
    <w:p w14:paraId="15A47C4D" w14:textId="77777777" w:rsidR="00040B78" w:rsidRPr="00F412E0" w:rsidRDefault="00040B78" w:rsidP="009D34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Location and Venue. Access and facilities.</w:t>
      </w:r>
    </w:p>
    <w:p w14:paraId="6241434D" w14:textId="77777777" w:rsidR="00040B78" w:rsidRPr="00F412E0" w:rsidRDefault="00040B78" w:rsidP="009D34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Organisational Arrangements. Conference arrangements, resources available,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use of commercial organisation (if so, give brief details). Also include</w:t>
      </w:r>
      <w:r w:rsidR="009D34CF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proposed involvement of IOMP officers and nominees in the organisation.</w:t>
      </w:r>
    </w:p>
    <w:p w14:paraId="7CBFDD0D" w14:textId="5EB90A08" w:rsidR="00040B78" w:rsidRPr="00F412E0" w:rsidRDefault="00040B78" w:rsidP="009D34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Aim of Conference and Programme</w:t>
      </w:r>
      <w:r w:rsidR="004C0788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Outline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. Initial proposals for scientific,</w:t>
      </w:r>
      <w:r w:rsidR="00195344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educational, training and professional aspects. In addition, any linked</w:t>
      </w:r>
      <w:r w:rsidR="00195344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meetings or special events.</w:t>
      </w:r>
    </w:p>
    <w:p w14:paraId="7BC2B723" w14:textId="31F05BE6" w:rsidR="000914AA" w:rsidRPr="00F412E0" w:rsidRDefault="000914AA" w:rsidP="009D34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Options for alternative arrangements as applicable; e.g. hybrid event with webcasting and remote attendance possible.</w:t>
      </w:r>
    </w:p>
    <w:p w14:paraId="67903421" w14:textId="77777777" w:rsidR="00040B78" w:rsidRPr="00F412E0" w:rsidRDefault="00040B78" w:rsidP="009D34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Exhibition. Expected size, nature and facilities.</w:t>
      </w:r>
    </w:p>
    <w:p w14:paraId="222CD24C" w14:textId="1013FE50" w:rsidR="00040B78" w:rsidRPr="00F412E0" w:rsidRDefault="00040B78" w:rsidP="009D34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Accommodation for Participants. Hotel and other accommodation available,</w:t>
      </w:r>
      <w:r w:rsidR="00195344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with typical price range (low cost accommodation</w:t>
      </w:r>
      <w:r w:rsidR="004C0788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option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essential)</w:t>
      </w:r>
      <w:r w:rsidR="00195344" w:rsidRPr="00F412E0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14:paraId="2C8C6E33" w14:textId="77777777" w:rsidR="00040B78" w:rsidRPr="00F412E0" w:rsidRDefault="00040B78" w:rsidP="009D34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Publication of abstracts.</w:t>
      </w:r>
    </w:p>
    <w:p w14:paraId="226C6409" w14:textId="77777777" w:rsidR="00040B78" w:rsidRPr="00F412E0" w:rsidRDefault="00040B78" w:rsidP="009D34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Finance</w:t>
      </w:r>
    </w:p>
    <w:p w14:paraId="33466804" w14:textId="77777777" w:rsidR="00040B78" w:rsidRPr="00F412E0" w:rsidRDefault="00040B78" w:rsidP="001953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i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i/>
          <w:sz w:val="24"/>
          <w:szCs w:val="24"/>
          <w:lang w:val="en-US"/>
        </w:rPr>
        <w:t>Preliminary draft budget</w:t>
      </w:r>
      <w:r w:rsidR="001A706E" w:rsidRPr="00F412E0">
        <w:rPr>
          <w:rFonts w:ascii="TimesNewRomanPSMT" w:hAnsi="TimesNewRomanPSMT" w:cs="TimesNewRomanPSMT"/>
          <w:i/>
          <w:sz w:val="24"/>
          <w:szCs w:val="24"/>
          <w:lang w:val="en-US"/>
        </w:rPr>
        <w:t>.</w:t>
      </w:r>
    </w:p>
    <w:p w14:paraId="2F112484" w14:textId="77777777" w:rsidR="00040B78" w:rsidRPr="00F412E0" w:rsidRDefault="00040B78" w:rsidP="001953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i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i/>
          <w:sz w:val="24"/>
          <w:szCs w:val="24"/>
          <w:lang w:val="en-US"/>
        </w:rPr>
        <w:t>Proposed registration fees scheme, including any special arrangements for</w:t>
      </w:r>
      <w:r w:rsidR="00195344" w:rsidRPr="00F412E0">
        <w:rPr>
          <w:rFonts w:ascii="TimesNewRomanPSMT" w:hAnsi="TimesNewRomanPSMT" w:cs="TimesNewRomanPSMT"/>
          <w:i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i/>
          <w:sz w:val="24"/>
          <w:szCs w:val="24"/>
          <w:lang w:val="en-US"/>
        </w:rPr>
        <w:t>grants.</w:t>
      </w:r>
    </w:p>
    <w:p w14:paraId="3FB2A53C" w14:textId="77777777" w:rsidR="00040B78" w:rsidRPr="00F412E0" w:rsidRDefault="00040B78" w:rsidP="001953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i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i/>
          <w:sz w:val="24"/>
          <w:szCs w:val="24"/>
          <w:lang w:val="en-US"/>
        </w:rPr>
        <w:t>Proposed arrangements for profit share and loss responsibility. IOMP will</w:t>
      </w:r>
      <w:r w:rsidR="00195344" w:rsidRPr="00F412E0">
        <w:rPr>
          <w:rFonts w:ascii="TimesNewRomanPSMT" w:hAnsi="TimesNewRomanPSMT" w:cs="TimesNewRomanPSMT"/>
          <w:i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i/>
          <w:sz w:val="24"/>
          <w:szCs w:val="24"/>
          <w:lang w:val="en-US"/>
        </w:rPr>
        <w:t>accept no liability for any loss and will normally expect to receive a</w:t>
      </w:r>
      <w:r w:rsidR="00195344" w:rsidRPr="00F412E0">
        <w:rPr>
          <w:rFonts w:ascii="TimesNewRomanPSMT" w:hAnsi="TimesNewRomanPSMT" w:cs="TimesNewRomanPSMT"/>
          <w:i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i/>
          <w:sz w:val="24"/>
          <w:szCs w:val="24"/>
          <w:lang w:val="en-US"/>
        </w:rPr>
        <w:t>minimum of one third of the surplus accruing after settlement of all debts</w:t>
      </w:r>
      <w:r w:rsidR="00195344" w:rsidRPr="00F412E0">
        <w:rPr>
          <w:rFonts w:ascii="TimesNewRomanPSMT" w:hAnsi="TimesNewRomanPSMT" w:cs="TimesNewRomanPSMT"/>
          <w:i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i/>
          <w:sz w:val="24"/>
          <w:szCs w:val="24"/>
          <w:lang w:val="en-US"/>
        </w:rPr>
        <w:t>arising from the conference and exhibition.</w:t>
      </w:r>
    </w:p>
    <w:p w14:paraId="4379BB00" w14:textId="037BEB2E" w:rsidR="00040B78" w:rsidRPr="00F412E0" w:rsidRDefault="00040B78" w:rsidP="001953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i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i/>
          <w:sz w:val="24"/>
          <w:szCs w:val="24"/>
          <w:lang w:val="en-US"/>
        </w:rPr>
        <w:t>Loan requested from IOMP. Up to 15,000</w:t>
      </w:r>
      <w:r w:rsidR="005C437E" w:rsidRPr="00F412E0">
        <w:rPr>
          <w:rFonts w:ascii="TimesNewRomanPSMT" w:hAnsi="TimesNewRomanPSMT" w:cs="TimesNewRomanPSMT"/>
          <w:i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i/>
          <w:sz w:val="24"/>
          <w:szCs w:val="24"/>
          <w:lang w:val="en-US"/>
        </w:rPr>
        <w:t>USD available.</w:t>
      </w:r>
    </w:p>
    <w:p w14:paraId="3007BE6D" w14:textId="77777777" w:rsidR="00040B78" w:rsidRPr="00F412E0" w:rsidRDefault="00040B78" w:rsidP="009D34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Criteria for Selection. Brief statements on each of the selection criteria if not</w:t>
      </w:r>
      <w:r w:rsidR="001A706E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covered elsewhere in the bid.</w:t>
      </w:r>
    </w:p>
    <w:p w14:paraId="342123C1" w14:textId="77777777" w:rsidR="001A706E" w:rsidRPr="00F412E0" w:rsidRDefault="001A706E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</w:p>
    <w:p w14:paraId="766579E1" w14:textId="77777777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7. Contract</w:t>
      </w:r>
    </w:p>
    <w:p w14:paraId="5D5B87EB" w14:textId="4CF0867E" w:rsidR="005162E9" w:rsidRPr="00F412E0" w:rsidRDefault="00040B78" w:rsidP="005162E9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The IOMP will enter into a contract with the successful bidder.</w:t>
      </w:r>
      <w:r w:rsidR="005162E9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IOMP will reserve the right to cancel the contract if a major change is implemented (such as venue and date changes) that is not discussed and/or not in IOMP’s best interest.</w:t>
      </w:r>
    </w:p>
    <w:p w14:paraId="09E62664" w14:textId="77777777" w:rsidR="005162E9" w:rsidRPr="00F412E0" w:rsidRDefault="005162E9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0D88D703" w14:textId="77777777" w:rsidR="001A706E" w:rsidRPr="00F412E0" w:rsidRDefault="001A706E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</w:p>
    <w:p w14:paraId="55AD53EC" w14:textId="77777777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8. Appeal</w:t>
      </w:r>
    </w:p>
    <w:p w14:paraId="757969A9" w14:textId="77777777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The only grounds for appeal are alleged errors in procedure. Appeals will be</w:t>
      </w:r>
    </w:p>
    <w:p w14:paraId="4DD76BEF" w14:textId="77777777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considered by Council who may take any action it so decides.</w:t>
      </w:r>
    </w:p>
    <w:p w14:paraId="5C548D42" w14:textId="77777777" w:rsidR="001A706E" w:rsidRPr="00F412E0" w:rsidRDefault="001A706E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</w:p>
    <w:p w14:paraId="32BC0A39" w14:textId="77777777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 w:rsidRPr="00F412E0">
        <w:rPr>
          <w:rFonts w:ascii="Arial-BoldMT" w:hAnsi="Arial-BoldMT" w:cs="Arial-BoldMT"/>
          <w:b/>
          <w:bCs/>
          <w:sz w:val="28"/>
          <w:szCs w:val="28"/>
          <w:lang w:val="en-US"/>
        </w:rPr>
        <w:t>9. Enquires</w:t>
      </w:r>
    </w:p>
    <w:p w14:paraId="72E10019" w14:textId="7189AE70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All </w:t>
      </w:r>
      <w:r w:rsidR="00A814DD" w:rsidRPr="00F412E0">
        <w:rPr>
          <w:rFonts w:ascii="TimesNewRomanPSMT" w:hAnsi="TimesNewRomanPSMT" w:cs="TimesNewRomanPSMT"/>
          <w:sz w:val="24"/>
          <w:szCs w:val="24"/>
          <w:lang w:val="en-US"/>
        </w:rPr>
        <w:t>enquiries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about requirements and procedure should be sent to the Secretary-</w:t>
      </w:r>
    </w:p>
    <w:p w14:paraId="3CCDC5A7" w14:textId="780F67AA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>General:</w:t>
      </w:r>
      <w:r w:rsidR="001A706E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="00826393" w:rsidRPr="00F412E0">
        <w:rPr>
          <w:rFonts w:ascii="TimesNewRomanPSMT" w:hAnsi="TimesNewRomanPSMT" w:cs="TimesNewRomanPSMT"/>
          <w:sz w:val="24"/>
          <w:szCs w:val="24"/>
          <w:lang w:val="en-US"/>
        </w:rPr>
        <w:t>Prof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. </w:t>
      </w:r>
      <w:r w:rsidR="009711A0" w:rsidRPr="00F412E0">
        <w:rPr>
          <w:rFonts w:ascii="TimesNewRomanPSMT" w:hAnsi="TimesNewRomanPSMT" w:cs="TimesNewRomanPSMT"/>
          <w:sz w:val="24"/>
          <w:szCs w:val="24"/>
          <w:lang w:val="en-US"/>
        </w:rPr>
        <w:t>Magdalena Stoeva</w:t>
      </w:r>
      <w:r w:rsidR="001A706E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Secretary-General, IOMP</w:t>
      </w:r>
      <w:r w:rsidR="001A706E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,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email: sg.iomp@gmail.com</w:t>
      </w:r>
    </w:p>
    <w:p w14:paraId="3D247A33" w14:textId="77777777" w:rsidR="001A706E" w:rsidRPr="00F412E0" w:rsidRDefault="001A706E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6"/>
          <w:szCs w:val="26"/>
          <w:lang w:val="en-US"/>
        </w:rPr>
      </w:pPr>
    </w:p>
    <w:p w14:paraId="3B70CAE6" w14:textId="77777777" w:rsidR="00040B78" w:rsidRPr="00F412E0" w:rsidRDefault="00040B78" w:rsidP="00040B78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6"/>
          <w:szCs w:val="26"/>
          <w:lang w:val="en-US"/>
        </w:rPr>
      </w:pPr>
      <w:r w:rsidRPr="00F412E0">
        <w:rPr>
          <w:rFonts w:ascii="Arial-BoldMT" w:hAnsi="Arial-BoldMT" w:cs="Arial-BoldMT"/>
          <w:b/>
          <w:bCs/>
          <w:sz w:val="26"/>
          <w:szCs w:val="26"/>
          <w:lang w:val="en-US"/>
        </w:rPr>
        <w:t>Note: Voting</w:t>
      </w:r>
    </w:p>
    <w:p w14:paraId="7124A142" w14:textId="78100AA2" w:rsidR="00D54AEC" w:rsidRPr="00040B78" w:rsidRDefault="00040B78" w:rsidP="001A706E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Each voting Council member will record on the voting </w:t>
      </w:r>
      <w:r w:rsidR="002F3250" w:rsidRPr="00F412E0">
        <w:rPr>
          <w:rFonts w:ascii="TimesNewRomanPSMT" w:hAnsi="TimesNewRomanPSMT" w:cs="TimesNewRomanPSMT"/>
          <w:sz w:val="24"/>
          <w:szCs w:val="24"/>
          <w:lang w:val="en-US"/>
        </w:rPr>
        <w:t>online document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his </w:t>
      </w:r>
      <w:r w:rsidR="008B30A3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or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her order of</w:t>
      </w:r>
      <w:r w:rsidR="001A706E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preference (1, 2, 3 etc.). An outright majority (more than 50%</w:t>
      </w:r>
      <w:r w:rsidR="006B7836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of votes cast) is required</w:t>
      </w:r>
      <w:r w:rsidR="001A706E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to identify the winner. If ‘first preference’ votes do not identify a winner then the bid</w:t>
      </w:r>
      <w:r w:rsidR="001A706E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with the </w:t>
      </w:r>
      <w:r w:rsidR="008018A8" w:rsidRPr="00F412E0">
        <w:rPr>
          <w:rFonts w:ascii="TimesNewRomanPSMT" w:hAnsi="TimesNewRomanPSMT" w:cs="TimesNewRomanPSMT"/>
          <w:sz w:val="24"/>
          <w:szCs w:val="24"/>
          <w:lang w:val="en-US"/>
        </w:rPr>
        <w:t>fewest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votes is eliminated and the ‘second preference’ votes, of those whose</w:t>
      </w:r>
      <w:r w:rsidR="00F95319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‘first preference’ were for the eliminated bid, are distributed </w:t>
      </w:r>
      <w:r w:rsidR="00D202A3" w:rsidRPr="00F412E0">
        <w:rPr>
          <w:rFonts w:ascii="TimesNewRomanPSMT" w:hAnsi="TimesNewRomanPSMT" w:cs="TimesNewRomanPSMT"/>
          <w:sz w:val="24"/>
          <w:szCs w:val="24"/>
          <w:lang w:val="en-US"/>
        </w:rPr>
        <w:t>among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the remaining</w:t>
      </w:r>
      <w:r w:rsidR="001A706E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bids. This procedure is repeated until an outright majority is achieved. In the event of</w:t>
      </w:r>
      <w:r w:rsidR="001A706E" w:rsidRPr="00F412E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F412E0">
        <w:rPr>
          <w:rFonts w:ascii="TimesNewRomanPSMT" w:hAnsi="TimesNewRomanPSMT" w:cs="TimesNewRomanPSMT"/>
          <w:sz w:val="24"/>
          <w:szCs w:val="24"/>
          <w:lang w:val="en-US"/>
        </w:rPr>
        <w:t>an equal number of votes the President has a casting vote</w:t>
      </w:r>
      <w:r w:rsidR="001A706E" w:rsidRPr="00F412E0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sectPr w:rsidR="00D54AEC" w:rsidRPr="00040B7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2649" w14:textId="77777777" w:rsidR="00C02612" w:rsidRDefault="00C02612" w:rsidP="003818C7">
      <w:pPr>
        <w:spacing w:after="0" w:line="240" w:lineRule="auto"/>
      </w:pPr>
      <w:r>
        <w:separator/>
      </w:r>
    </w:p>
  </w:endnote>
  <w:endnote w:type="continuationSeparator" w:id="0">
    <w:p w14:paraId="4903BE58" w14:textId="77777777" w:rsidR="00C02612" w:rsidRDefault="00C02612" w:rsidP="0038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2330586"/>
      <w:docPartObj>
        <w:docPartGallery w:val="Page Numbers (Bottom of Page)"/>
        <w:docPartUnique/>
      </w:docPartObj>
    </w:sdtPr>
    <w:sdtContent>
      <w:p w14:paraId="6C89408F" w14:textId="77777777" w:rsidR="003818C7" w:rsidRDefault="003818C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4DD">
          <w:rPr>
            <w:noProof/>
          </w:rPr>
          <w:t>1</w:t>
        </w:r>
        <w:r>
          <w:fldChar w:fldCharType="end"/>
        </w:r>
      </w:p>
    </w:sdtContent>
  </w:sdt>
  <w:p w14:paraId="687E8F0E" w14:textId="77777777" w:rsidR="003818C7" w:rsidRDefault="00381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3B5E" w14:textId="77777777" w:rsidR="00C02612" w:rsidRDefault="00C02612" w:rsidP="003818C7">
      <w:pPr>
        <w:spacing w:after="0" w:line="240" w:lineRule="auto"/>
      </w:pPr>
      <w:r>
        <w:separator/>
      </w:r>
    </w:p>
  </w:footnote>
  <w:footnote w:type="continuationSeparator" w:id="0">
    <w:p w14:paraId="7F60F119" w14:textId="77777777" w:rsidR="00C02612" w:rsidRDefault="00C02612" w:rsidP="00381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912B" w14:textId="511F9CB0" w:rsidR="00BF06A6" w:rsidRPr="00BF06A6" w:rsidRDefault="00BF06A6">
    <w:pPr>
      <w:pStyle w:val="Header"/>
      <w:rPr>
        <w:lang w:val="en-US"/>
      </w:rPr>
    </w:pPr>
    <w:r>
      <w:rPr>
        <w:lang w:val="en-US"/>
      </w:rPr>
      <w:t>Invitation to Bid to Host the 2</w:t>
    </w:r>
    <w:r w:rsidR="00E10120">
      <w:rPr>
        <w:lang w:val="en-US"/>
      </w:rPr>
      <w:t>8</w:t>
    </w:r>
    <w:r w:rsidR="00063A92">
      <w:rPr>
        <w:vertAlign w:val="superscript"/>
        <w:lang w:val="en-US"/>
      </w:rPr>
      <w:t>th</w:t>
    </w:r>
    <w:r>
      <w:rPr>
        <w:lang w:val="en-US"/>
      </w:rPr>
      <w:t xml:space="preserve"> International Conference on Medical Physics 202</w:t>
    </w:r>
    <w:r w:rsidR="009711A0">
      <w:rPr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0995"/>
    <w:multiLevelType w:val="hybridMultilevel"/>
    <w:tmpl w:val="7D6275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053D4"/>
    <w:multiLevelType w:val="hybridMultilevel"/>
    <w:tmpl w:val="6BAE62A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6465E"/>
    <w:multiLevelType w:val="hybridMultilevel"/>
    <w:tmpl w:val="A58A0F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6799">
    <w:abstractNumId w:val="2"/>
  </w:num>
  <w:num w:numId="2" w16cid:durableId="366875845">
    <w:abstractNumId w:val="0"/>
  </w:num>
  <w:num w:numId="3" w16cid:durableId="182669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78"/>
    <w:rsid w:val="00040B78"/>
    <w:rsid w:val="00057453"/>
    <w:rsid w:val="00063A92"/>
    <w:rsid w:val="000914AA"/>
    <w:rsid w:val="00095933"/>
    <w:rsid w:val="000A269E"/>
    <w:rsid w:val="000B727D"/>
    <w:rsid w:val="00195344"/>
    <w:rsid w:val="001A5AC3"/>
    <w:rsid w:val="001A706E"/>
    <w:rsid w:val="00296047"/>
    <w:rsid w:val="002D308B"/>
    <w:rsid w:val="002F3250"/>
    <w:rsid w:val="003818C7"/>
    <w:rsid w:val="003C23BC"/>
    <w:rsid w:val="0040070F"/>
    <w:rsid w:val="004C0788"/>
    <w:rsid w:val="005162E9"/>
    <w:rsid w:val="00520229"/>
    <w:rsid w:val="005B0F31"/>
    <w:rsid w:val="005C437E"/>
    <w:rsid w:val="006827EA"/>
    <w:rsid w:val="00685624"/>
    <w:rsid w:val="006B7836"/>
    <w:rsid w:val="007202C0"/>
    <w:rsid w:val="0073250F"/>
    <w:rsid w:val="007B10CF"/>
    <w:rsid w:val="008018A8"/>
    <w:rsid w:val="00826393"/>
    <w:rsid w:val="008311F2"/>
    <w:rsid w:val="008338BB"/>
    <w:rsid w:val="00897B37"/>
    <w:rsid w:val="008B30A3"/>
    <w:rsid w:val="00952A41"/>
    <w:rsid w:val="009711A0"/>
    <w:rsid w:val="009D34CF"/>
    <w:rsid w:val="00A520C8"/>
    <w:rsid w:val="00A55BD5"/>
    <w:rsid w:val="00A814DD"/>
    <w:rsid w:val="00B11A0E"/>
    <w:rsid w:val="00BA60F8"/>
    <w:rsid w:val="00BA73F0"/>
    <w:rsid w:val="00BF06A6"/>
    <w:rsid w:val="00C02612"/>
    <w:rsid w:val="00C14A7A"/>
    <w:rsid w:val="00C317F2"/>
    <w:rsid w:val="00CA23B7"/>
    <w:rsid w:val="00CB293B"/>
    <w:rsid w:val="00D202A3"/>
    <w:rsid w:val="00D43D4F"/>
    <w:rsid w:val="00D549FC"/>
    <w:rsid w:val="00D54AEC"/>
    <w:rsid w:val="00D57F00"/>
    <w:rsid w:val="00E10120"/>
    <w:rsid w:val="00E76505"/>
    <w:rsid w:val="00EB454A"/>
    <w:rsid w:val="00EF7238"/>
    <w:rsid w:val="00F412E0"/>
    <w:rsid w:val="00F62FDF"/>
    <w:rsid w:val="00F93C18"/>
    <w:rsid w:val="00F95319"/>
    <w:rsid w:val="00FB17ED"/>
    <w:rsid w:val="00FC4E7C"/>
    <w:rsid w:val="00FE1CA4"/>
    <w:rsid w:val="00FE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0B68"/>
  <w15:chartTrackingRefBased/>
  <w15:docId w15:val="{BEC8CDF1-AAD2-4CCF-A630-1B30AEAD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8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8C7"/>
  </w:style>
  <w:style w:type="paragraph" w:styleId="Footer">
    <w:name w:val="footer"/>
    <w:basedOn w:val="Normal"/>
    <w:link w:val="FooterChar"/>
    <w:uiPriority w:val="99"/>
    <w:unhideWhenUsed/>
    <w:rsid w:val="003818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8C7"/>
  </w:style>
  <w:style w:type="paragraph" w:styleId="BalloonText">
    <w:name w:val="Balloon Text"/>
    <w:basedOn w:val="Normal"/>
    <w:link w:val="BalloonTextChar"/>
    <w:uiPriority w:val="99"/>
    <w:semiHidden/>
    <w:unhideWhenUsed/>
    <w:rsid w:val="00952A4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4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2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A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36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103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7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2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78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9597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5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36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12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25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745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27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76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Eva Bezak</cp:lastModifiedBy>
  <cp:revision>2</cp:revision>
  <dcterms:created xsi:type="dcterms:W3CDTF">2024-04-09T03:55:00Z</dcterms:created>
  <dcterms:modified xsi:type="dcterms:W3CDTF">2024-04-09T03:55:00Z</dcterms:modified>
</cp:coreProperties>
</file>